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F57DB0">
        <w:rPr>
          <w:b/>
        </w:rPr>
        <w:t>Экономическая с</w:t>
      </w:r>
      <w:r w:rsidR="00A258F5">
        <w:rPr>
          <w:b/>
        </w:rPr>
        <w:t>оциология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A258F5" w:rsidRPr="00DB2E51" w:rsidRDefault="00072BC2" w:rsidP="00A258F5">
      <w:pPr>
        <w:spacing w:line="240" w:lineRule="auto"/>
        <w:ind w:left="0" w:firstLine="709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F57DB0" w:rsidRPr="00F57DB0" w:rsidRDefault="00F57DB0" w:rsidP="00F57DB0">
      <w:pPr>
        <w:spacing w:line="240" w:lineRule="auto"/>
        <w:ind w:firstLine="709"/>
        <w:rPr>
          <w:sz w:val="24"/>
          <w:szCs w:val="24"/>
        </w:rPr>
      </w:pPr>
      <w:r w:rsidRPr="00F57DB0">
        <w:rPr>
          <w:sz w:val="24"/>
          <w:szCs w:val="24"/>
        </w:rPr>
        <w:t xml:space="preserve"> </w:t>
      </w:r>
      <w:r w:rsidRPr="00F57DB0">
        <w:rPr>
          <w:b/>
          <w:sz w:val="24"/>
          <w:szCs w:val="24"/>
        </w:rPr>
        <w:t>Цель дисциплины</w:t>
      </w:r>
      <w:r w:rsidRPr="00F57DB0">
        <w:rPr>
          <w:sz w:val="24"/>
          <w:szCs w:val="24"/>
        </w:rPr>
        <w:t> – ознакомление студентов с основами теории социальных механизмов развития экономики, формирование представлений о развитии экономики как социальном процессе. Студенты знакомятся с экономической жизнью общества, рассматриваемой под углом зрения социологических понятий и закономерностей.</w:t>
      </w:r>
    </w:p>
    <w:p w:rsidR="00F57DB0" w:rsidRPr="00F57DB0" w:rsidRDefault="00F57DB0" w:rsidP="00F57DB0">
      <w:pPr>
        <w:spacing w:line="240" w:lineRule="auto"/>
        <w:ind w:firstLine="709"/>
        <w:rPr>
          <w:b/>
          <w:sz w:val="24"/>
          <w:szCs w:val="24"/>
        </w:rPr>
      </w:pPr>
      <w:r w:rsidRPr="00F57DB0">
        <w:rPr>
          <w:b/>
          <w:sz w:val="24"/>
          <w:szCs w:val="24"/>
        </w:rPr>
        <w:t>Задачи дисциплины:</w:t>
      </w:r>
    </w:p>
    <w:p w:rsidR="00F57DB0" w:rsidRPr="00F57DB0" w:rsidRDefault="00F57DB0" w:rsidP="00F57DB0">
      <w:pPr>
        <w:spacing w:line="240" w:lineRule="auto"/>
        <w:ind w:firstLine="709"/>
        <w:rPr>
          <w:sz w:val="24"/>
          <w:szCs w:val="24"/>
        </w:rPr>
      </w:pPr>
      <w:r w:rsidRPr="00F57DB0">
        <w:rPr>
          <w:sz w:val="24"/>
          <w:szCs w:val="24"/>
        </w:rPr>
        <w:t xml:space="preserve">- дать углубленное представление о предмете и методах экономической социологии, структуре социального механизма </w:t>
      </w:r>
      <w:proofErr w:type="gramStart"/>
      <w:r w:rsidRPr="00F57DB0">
        <w:rPr>
          <w:sz w:val="24"/>
          <w:szCs w:val="24"/>
        </w:rPr>
        <w:t>экономических процессов</w:t>
      </w:r>
      <w:proofErr w:type="gramEnd"/>
      <w:r w:rsidRPr="00F57DB0">
        <w:rPr>
          <w:sz w:val="24"/>
          <w:szCs w:val="24"/>
        </w:rPr>
        <w:t xml:space="preserve"> как устойчивой системы поведения и взаимодействия социальных групп, комплексе встроенных в рассматриваемый механизм институциональных и социокультурных регуляторов;</w:t>
      </w:r>
    </w:p>
    <w:p w:rsidR="00F57DB0" w:rsidRPr="00F57DB0" w:rsidRDefault="00F57DB0" w:rsidP="00F57DB0">
      <w:pPr>
        <w:spacing w:line="240" w:lineRule="auto"/>
        <w:ind w:firstLine="709"/>
        <w:rPr>
          <w:sz w:val="24"/>
          <w:szCs w:val="24"/>
        </w:rPr>
      </w:pPr>
      <w:r w:rsidRPr="00F57DB0">
        <w:rPr>
          <w:sz w:val="24"/>
          <w:szCs w:val="24"/>
        </w:rPr>
        <w:t>- познакомить студентов с «классическими» зарубежными концепциями основополагающих разделов экономической социологии, в ходе семинарских занятий и в рамках их самостоятельной проработки материала обсудить возможности и ограничения применений «западных идей» в качестве объяснительных схем для понимания российской действительности;</w:t>
      </w:r>
    </w:p>
    <w:p w:rsidR="00F57DB0" w:rsidRPr="00F57DB0" w:rsidRDefault="00F57DB0" w:rsidP="00F57DB0">
      <w:pPr>
        <w:spacing w:line="240" w:lineRule="auto"/>
        <w:ind w:firstLine="709"/>
        <w:rPr>
          <w:sz w:val="24"/>
          <w:szCs w:val="24"/>
        </w:rPr>
      </w:pPr>
      <w:r w:rsidRPr="00F57DB0">
        <w:rPr>
          <w:sz w:val="24"/>
          <w:szCs w:val="24"/>
        </w:rPr>
        <w:t xml:space="preserve">- развить у студентов экономико-социологическое мышление; научить их выделять группы экономических </w:t>
      </w:r>
      <w:proofErr w:type="spellStart"/>
      <w:r w:rsidRPr="00F57DB0">
        <w:rPr>
          <w:sz w:val="24"/>
          <w:szCs w:val="24"/>
        </w:rPr>
        <w:t>акторов</w:t>
      </w:r>
      <w:proofErr w:type="spellEnd"/>
      <w:r w:rsidRPr="00F57DB0">
        <w:rPr>
          <w:sz w:val="24"/>
          <w:szCs w:val="24"/>
        </w:rPr>
        <w:t>, распознавать мотивы их действий и интересы, определяющие то или иное экономическое явление или событие; видеть в действиях экономических субъектов проявление разных видов логики, объяснять возможность сосуществования разных типов и моделей рациональности;</w:t>
      </w:r>
    </w:p>
    <w:p w:rsidR="00F46214" w:rsidRDefault="00F57DB0" w:rsidP="00F57DB0">
      <w:pPr>
        <w:spacing w:line="240" w:lineRule="auto"/>
        <w:ind w:firstLine="709"/>
        <w:rPr>
          <w:b/>
          <w:i/>
          <w:szCs w:val="28"/>
        </w:rPr>
      </w:pPr>
      <w:r w:rsidRPr="00F57DB0">
        <w:rPr>
          <w:sz w:val="24"/>
          <w:szCs w:val="24"/>
        </w:rPr>
        <w:t>- в ходе практических занятий рассмотреть наиболее острые проблемы социально-экономических преобразований в России с позиции экономической</w:t>
      </w:r>
      <w:r w:rsidRPr="00383189">
        <w:t xml:space="preserve"> социологии.</w:t>
      </w:r>
      <w:r>
        <w:rPr>
          <w:sz w:val="27"/>
          <w:szCs w:val="27"/>
        </w:rPr>
        <w:br/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072BC2" w:rsidRDefault="002263B9" w:rsidP="00072BC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57DB0">
        <w:rPr>
          <w:szCs w:val="28"/>
        </w:rPr>
        <w:t>Экономическая социология</w:t>
      </w:r>
      <w:r w:rsidRPr="00F46214">
        <w:rPr>
          <w:szCs w:val="28"/>
        </w:rPr>
        <w:t xml:space="preserve">» </w:t>
      </w:r>
      <w:r w:rsidR="00A258F5">
        <w:rPr>
          <w:szCs w:val="28"/>
        </w:rPr>
        <w:t xml:space="preserve">является </w:t>
      </w:r>
      <w:r w:rsidR="003D2859">
        <w:rPr>
          <w:szCs w:val="28"/>
        </w:rPr>
        <w:t xml:space="preserve">дисциплиной модуля дисциплин инвариантных для направления подготовки, отражающих специфику </w:t>
      </w:r>
      <w:r w:rsidR="00F57DB0">
        <w:rPr>
          <w:szCs w:val="28"/>
        </w:rPr>
        <w:t>филиала</w:t>
      </w:r>
      <w:bookmarkStart w:id="0" w:name="_GoBack"/>
      <w:bookmarkEnd w:id="0"/>
      <w:r w:rsidR="003D2859">
        <w:rPr>
          <w:szCs w:val="28"/>
        </w:rPr>
        <w:t xml:space="preserve"> </w:t>
      </w:r>
      <w:r w:rsidR="00A258F5">
        <w:rPr>
          <w:szCs w:val="28"/>
        </w:rPr>
        <w:t xml:space="preserve">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="00072BC2">
        <w:rPr>
          <w:rFonts w:eastAsia="Calibri"/>
          <w:szCs w:val="28"/>
        </w:rPr>
        <w:t>38.03.02</w:t>
      </w:r>
      <w:r w:rsidR="00072BC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F57DB0" w:rsidRPr="00647609" w:rsidRDefault="00F57DB0" w:rsidP="00F57DB0">
      <w:pPr>
        <w:pStyle w:val="Style20"/>
        <w:widowControl/>
        <w:ind w:firstLine="709"/>
        <w:contextualSpacing/>
        <w:jc w:val="both"/>
        <w:rPr>
          <w:color w:val="000000"/>
        </w:rPr>
      </w:pPr>
      <w:r>
        <w:rPr>
          <w:szCs w:val="28"/>
        </w:rPr>
        <w:t xml:space="preserve"> </w:t>
      </w:r>
      <w:r w:rsidRPr="00647609">
        <w:rPr>
          <w:b/>
          <w:bCs/>
          <w:color w:val="000000"/>
        </w:rPr>
        <w:t>Тема 1. Предмет, метод, задачи экономической социологии.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Место экономической социологии в системе общественных наук. Основные подходы к определению экономической социологии. История становления экономической социологии как самостоятельной ветви социологического знания. Вклад Маркса, Вебера, Дюркгейма, </w:t>
      </w:r>
      <w:proofErr w:type="spellStart"/>
      <w:r w:rsidRPr="00647609">
        <w:t>Шумпетера</w:t>
      </w:r>
      <w:proofErr w:type="spellEnd"/>
      <w:r w:rsidRPr="00647609">
        <w:t xml:space="preserve">, </w:t>
      </w:r>
      <w:proofErr w:type="spellStart"/>
      <w:r w:rsidRPr="00647609">
        <w:t>Поланьи</w:t>
      </w:r>
      <w:proofErr w:type="spellEnd"/>
      <w:r w:rsidRPr="00647609">
        <w:t xml:space="preserve">, </w:t>
      </w:r>
      <w:proofErr w:type="spellStart"/>
      <w:r w:rsidRPr="00647609">
        <w:t>Парсонса</w:t>
      </w:r>
      <w:proofErr w:type="spellEnd"/>
      <w:r w:rsidRPr="00647609">
        <w:t xml:space="preserve"> и </w:t>
      </w:r>
      <w:proofErr w:type="spellStart"/>
      <w:r w:rsidRPr="00647609">
        <w:t>Смелсера</w:t>
      </w:r>
      <w:proofErr w:type="spellEnd"/>
      <w:r w:rsidRPr="00647609">
        <w:t xml:space="preserve"> в развитие экономической социологии. Предпосылки и этапы развития экон</w:t>
      </w:r>
      <w:r>
        <w:t>омической социологии в России.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направления развития современной экономической соц</w:t>
      </w:r>
      <w:r>
        <w:t>иологии в России и за рубежом.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BB34D7">
        <w:rPr>
          <w:b/>
        </w:rPr>
        <w:lastRenderedPageBreak/>
        <w:t>Экономическое действие как категория экономической социологии.</w:t>
      </w:r>
      <w:r>
        <w:rPr>
          <w:b/>
        </w:rPr>
        <w:t xml:space="preserve"> </w:t>
      </w:r>
      <w:r w:rsidRPr="00647609">
        <w:t>Экономическая, социологическая и экономико-социологическая трактовка экономического поведения. Виды экономического поведения и его социальные детерминанты, мотивация экономического поведения. Структура и функции экономического поведения. Экономическое действие как разновидность социального действия. Мотивационная структура и регуляторы экономического поведения в моделях «экономического» и «социологического» человека.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Парадигма социального взаимодействия Т. </w:t>
      </w:r>
      <w:proofErr w:type="spellStart"/>
      <w:r w:rsidRPr="00647609">
        <w:t>Парсонса</w:t>
      </w:r>
      <w:proofErr w:type="spellEnd"/>
      <w:r w:rsidRPr="00647609">
        <w:t>. Источники неопределенности социальных взаимодействий. Классификация социального взаимодействия П.А. Сорокина. Проблема рацио</w:t>
      </w:r>
      <w:r>
        <w:t>нальности и ее интерпретации.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Проблема </w:t>
      </w:r>
      <w:proofErr w:type="gramStart"/>
      <w:r w:rsidRPr="00647609">
        <w:t>социальной</w:t>
      </w:r>
      <w:proofErr w:type="gramEnd"/>
      <w:r w:rsidRPr="00647609">
        <w:t xml:space="preserve"> </w:t>
      </w:r>
      <w:proofErr w:type="spellStart"/>
      <w:r w:rsidRPr="00647609">
        <w:t>укорененности</w:t>
      </w:r>
      <w:proofErr w:type="spellEnd"/>
      <w:r w:rsidRPr="00647609">
        <w:t xml:space="preserve"> экономического действия в понимании М. </w:t>
      </w:r>
      <w:proofErr w:type="spellStart"/>
      <w:r w:rsidRPr="00647609">
        <w:t>Грановеттера</w:t>
      </w:r>
      <w:proofErr w:type="spellEnd"/>
      <w:r w:rsidRPr="00647609">
        <w:t xml:space="preserve">. Социальная структура общества как регулятор развития экономики. Экономико-социологический подход к исследованию социальных неравенств и социальной структуры общества. Классовый и </w:t>
      </w:r>
      <w:proofErr w:type="spellStart"/>
      <w:r w:rsidRPr="00647609">
        <w:t>стратификационный</w:t>
      </w:r>
      <w:proofErr w:type="spellEnd"/>
      <w:r w:rsidRPr="00647609">
        <w:t xml:space="preserve"> подход к </w:t>
      </w:r>
      <w:r>
        <w:t>изучению социальной структуры.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Экономическая культура: генезис, функции, роль в рыночных преобразованиях России. Экономическая культура как регулятор экономического поведения субъекта. Хозяйственная мотивация. Типы хозяйственной мотивации. Религия и экономика. Работа М. Вебера «Протестантская этика и дух капитализма».</w:t>
      </w:r>
      <w:r>
        <w:t xml:space="preserve"> </w:t>
      </w:r>
      <w:r w:rsidRPr="00647609">
        <w:t>Роль идеологии в экономическом развитии общества. Основные хозяйственные идеологии: консерватизм, либерализм, демократизм. Социализм как идеология и его роль в</w:t>
      </w:r>
      <w:r>
        <w:t xml:space="preserve"> историческом развитии России.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2</w:t>
      </w:r>
      <w:r w:rsidRPr="00BB34D7">
        <w:rPr>
          <w:b/>
        </w:rPr>
        <w:t>. Государственное регулирование экономики.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Место государственного регулирования эконом</w:t>
      </w:r>
      <w:r>
        <w:t>ики в хозяйственном механизме.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Роль и функции государства в рыночной экономике. Государственное регулирование рыночной экономики: понятие, цели и методы. Объекты и направления государственного регулирования. Государственное </w:t>
      </w:r>
      <w:proofErr w:type="spellStart"/>
      <w:r w:rsidRPr="00647609">
        <w:t>антициклическое</w:t>
      </w:r>
      <w:proofErr w:type="spellEnd"/>
      <w:r w:rsidRPr="00647609">
        <w:t xml:space="preserve"> регулирование. Фискальная политика государства. Социальная политика государства. Регулирование инвестиций, сбыта, рынка труда, НИОКР. Социальное, экологическое и внеш</w:t>
      </w:r>
      <w:r>
        <w:t>неэкономическое регулирование.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Сущность и цели переходного периода. Движущие силы, субъекты макро-, мез</w:t>
      </w:r>
      <w:proofErr w:type="gramStart"/>
      <w:r w:rsidRPr="00647609">
        <w:t>о-</w:t>
      </w:r>
      <w:proofErr w:type="gramEnd"/>
      <w:r w:rsidRPr="00647609">
        <w:t xml:space="preserve"> и микроуровня, типы взаимодействий социальных групп, результаты. Институциональная трансформация экономики (новые отношения собственности, субъекты хозяйственной деятельности; возникновение рыночных институтов). Структурные с</w:t>
      </w:r>
      <w:r>
        <w:t>двиги в экономике России.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Концепции переходной экономики: градуализм и «шоковая терапия». Закономерности переходного периода: изменение роли государства, макроэкономическая стабилизация, приватизация, трансформационный спад, интеграция в мировое хозяйство. Периодизация переходного периода в Росси</w:t>
      </w:r>
      <w:r>
        <w:t>и: проявление закономерностей.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>Тема</w:t>
      </w:r>
      <w:r>
        <w:rPr>
          <w:b/>
        </w:rPr>
        <w:t xml:space="preserve"> 3</w:t>
      </w:r>
      <w:r w:rsidRPr="00BB34D7">
        <w:rPr>
          <w:b/>
        </w:rPr>
        <w:t>. Предпринимательство как экономическая функция.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Социология предпринимательства как частная социологическая теория: предмет, объект. Развитие предпринимательства как социально-экономического явления в условиях плюрализма форм собственности. Предпринимательская деятельность как форма активного экономического поведения. Виды предпринимательства. Предприниматели как новый элемент социальной структуры. Социальная база современного российского предпринимательства. Ценностные ориентации и поведенческие установки предпринимателей. Криминализация общества и экономики как прямая угроза развитию предпринимательства в России. Социологическое изучение рисков пре</w:t>
      </w:r>
      <w:r>
        <w:t>дпринимательской деятельности.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4</w:t>
      </w:r>
      <w:r w:rsidRPr="00BB34D7">
        <w:rPr>
          <w:b/>
        </w:rPr>
        <w:t>. Социальный капитал в экономическом взаимодействии.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Социальные взаимодействия как регулятор функционир</w:t>
      </w:r>
      <w:r>
        <w:t xml:space="preserve">ования экономики. Неформальные </w:t>
      </w:r>
      <w:r w:rsidRPr="00647609">
        <w:t xml:space="preserve">отношения в сфере экономики и труда. Понятие и содержание социальных сетей. Действие социальных сетей на рынке труда. Сети </w:t>
      </w:r>
      <w:proofErr w:type="spellStart"/>
      <w:r w:rsidRPr="00647609">
        <w:t>межсемейной</w:t>
      </w:r>
      <w:proofErr w:type="spellEnd"/>
      <w:r w:rsidRPr="00647609">
        <w:t xml:space="preserve"> поддержки и их роль в адаптации российских семей в условиях переходной экономики. Корпоративные </w:t>
      </w:r>
      <w:r>
        <w:t>сети.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Проблема доверия в социальных сетях. Способы защиты интересов социальных групп</w:t>
      </w:r>
      <w:r>
        <w:t xml:space="preserve"> во </w:t>
      </w:r>
      <w:proofErr w:type="spellStart"/>
      <w:r>
        <w:t>внеконтрактных</w:t>
      </w:r>
      <w:proofErr w:type="spellEnd"/>
      <w:r>
        <w:t xml:space="preserve"> отношениях.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Понятие социального капитала. Его функц</w:t>
      </w:r>
      <w:r>
        <w:t>ии в экономических отношениях.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5</w:t>
      </w:r>
      <w:r w:rsidRPr="00BB34D7">
        <w:rPr>
          <w:b/>
        </w:rPr>
        <w:t>. Теория экономических институтов.</w:t>
      </w:r>
      <w:r w:rsidRPr="00AD337D">
        <w:rPr>
          <w:b/>
        </w:rPr>
        <w:t xml:space="preserve"> </w:t>
      </w:r>
      <w:r w:rsidRPr="00BB34D7">
        <w:rPr>
          <w:b/>
        </w:rPr>
        <w:t>Институциональная трансформация в России.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Понятие института. Формальные и неформальные институты. Механизмы изменения институтов и социальных практик, институциональное проектирование, институциональная селекция, институциональная </w:t>
      </w:r>
      <w:proofErr w:type="spellStart"/>
      <w:r w:rsidRPr="00647609">
        <w:t>трасплантация</w:t>
      </w:r>
      <w:proofErr w:type="spellEnd"/>
      <w:r w:rsidRPr="00647609">
        <w:t>. Субъекты изменения институтов. Концепци</w:t>
      </w:r>
      <w:r>
        <w:t>я «институционального разума».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Институты и функционирование экономики. Институционализация неправовых социальных практик в Ро</w:t>
      </w:r>
      <w:r>
        <w:t>ссии (на примере сферы труда).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Институциональная трансформация экономики (новые отношения собственности, субъекты хозяйственной деятельности; возникновение рыночных институтов). Структурные сдвиги в экономике России. Неформальные институты в российской экономической жизни: а) деловая этика; б) «силовое» предпринимательство; в) социальные сети, блат, протекция; г) неформальные деловые связи государственных служащих и бизнеса (конфликт интерес</w:t>
      </w:r>
      <w:r>
        <w:t>ов, коррупция).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Влияние неформальных институтов на </w:t>
      </w:r>
      <w:r>
        <w:t>развитие российской экономики.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6</w:t>
      </w:r>
      <w:r w:rsidRPr="00BB34D7">
        <w:rPr>
          <w:b/>
        </w:rPr>
        <w:t>. Экономическая теория контрактов.</w:t>
      </w:r>
      <w:r w:rsidRPr="00AD337D">
        <w:rPr>
          <w:b/>
        </w:rPr>
        <w:t xml:space="preserve"> </w:t>
      </w:r>
      <w:r w:rsidRPr="00BB34D7">
        <w:rPr>
          <w:b/>
        </w:rPr>
        <w:t>Теория фирмы.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Понятие контракта, его основные характеристики, преимущества и недостатки основных типов контрактов. Проблемы, возникающие в контрактных отношениях. Специфика контрактных отнош</w:t>
      </w:r>
      <w:r>
        <w:t>ений в современной экономике.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Теория агентства. Неполный контракт: предпосылки, специфичность. </w:t>
      </w:r>
      <w:proofErr w:type="spellStart"/>
      <w:r w:rsidRPr="00647609">
        <w:t>Трансакционные</w:t>
      </w:r>
      <w:proofErr w:type="spellEnd"/>
      <w:r w:rsidRPr="00647609">
        <w:t xml:space="preserve"> издержки в анализе контрактных отношений. Контракты: основные типы и формы. Специфические особенности нефор</w:t>
      </w:r>
      <w:r>
        <w:t>мальных (неявных) контрактов.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Конт</w:t>
      </w:r>
      <w:r>
        <w:t>ракты в современной экономике.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Фирма как организация и субъект рынка. Неоклассическая теория. Институциональная теория фирмы. Поведенческая (</w:t>
      </w:r>
      <w:proofErr w:type="spellStart"/>
      <w:r w:rsidRPr="00647609">
        <w:t>б</w:t>
      </w:r>
      <w:r>
        <w:t>ихевиористская</w:t>
      </w:r>
      <w:proofErr w:type="spellEnd"/>
      <w:r>
        <w:t>) теория фирмы.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Цели фирмы: максимизация полезности, социальные цели. Типы фирм (компаний). Предпринимательская фирма. Капиталистическая фирма. Самоуправляющаяся фирма. Государственная фирма (компания). Особенности поведения разных типов фирм в рыночной экономике. Государственные ко</w:t>
      </w:r>
      <w:r>
        <w:t>мпании. Их роль в экономике.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Фирмы в сфере предпринимательской деятельности. Общества с ограниченной ответственностью. Общества с дополнительной ответственностью. Акционерные общества: а) открытого типа, б) закрытые акционерные общества. Трасты. Права акционеров. Ак</w:t>
      </w:r>
      <w:r>
        <w:t>ции. Цели эмиссии ценных бумаг.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7</w:t>
      </w:r>
      <w:r w:rsidRPr="00BB34D7">
        <w:rPr>
          <w:b/>
        </w:rPr>
        <w:t>. Теория денег. Подходы к изучению денег в науке. Теория потребления.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Деньги как составной элемент системы товарно-денежных отношений. Исследование К. Марксом денег как элемента систем</w:t>
      </w:r>
      <w:r>
        <w:t>ы товарно-денежных отношений.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lastRenderedPageBreak/>
        <w:t>Экономические функции денег: а) мера стоимости, б) средство обмена, в) средство платежа, г) средство н</w:t>
      </w:r>
      <w:r>
        <w:t>акопления, д) мировые деньги.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Социологические теории денег: Г. </w:t>
      </w:r>
      <w:proofErr w:type="spellStart"/>
      <w:r w:rsidRPr="00647609">
        <w:t>З</w:t>
      </w:r>
      <w:r>
        <w:t>иммель</w:t>
      </w:r>
      <w:proofErr w:type="spellEnd"/>
      <w:r>
        <w:t xml:space="preserve">, Т. </w:t>
      </w:r>
      <w:proofErr w:type="spellStart"/>
      <w:r>
        <w:t>Веблен</w:t>
      </w:r>
      <w:proofErr w:type="spellEnd"/>
      <w:r>
        <w:t xml:space="preserve">, Т. </w:t>
      </w:r>
      <w:proofErr w:type="spellStart"/>
      <w:r>
        <w:t>Парсонс</w:t>
      </w:r>
      <w:proofErr w:type="spellEnd"/>
      <w:r>
        <w:t>.</w:t>
      </w: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647609">
        <w:t xml:space="preserve">Социальные функции денег. Функция поддержания стабильности экономической и социальной структуры общества. Функция денег как средства достижения различных целей, инструмент прагматического решения социальных задач. Функция социализации личности, развития способностей и самореализации человека. Функция сравнения и оценки места индивида, социальной общности в социальной структуре. Функция </w:t>
      </w:r>
      <w:r>
        <w:t>формирования денежной культуры.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Сущность потребления. Особенности моделей поведения потребит</w:t>
      </w:r>
      <w:r>
        <w:t>еля в экономике и социологии. </w:t>
      </w:r>
      <w:r w:rsidRPr="00647609">
        <w:t>Особенности социологических моделей потребительского поведения. Марксистская теория о потреблении (К. Маркс; Франкфурт</w:t>
      </w:r>
      <w:r>
        <w:t xml:space="preserve">ская школа – Э. </w:t>
      </w:r>
      <w:proofErr w:type="spellStart"/>
      <w:r>
        <w:t>Фромм</w:t>
      </w:r>
      <w:proofErr w:type="spellEnd"/>
      <w:r>
        <w:t xml:space="preserve"> и др.).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Теория демонстративного (показного) потребления (Т. </w:t>
      </w:r>
      <w:proofErr w:type="spellStart"/>
      <w:r w:rsidRPr="00647609">
        <w:t>Веблен</w:t>
      </w:r>
      <w:proofErr w:type="spellEnd"/>
      <w:r w:rsidRPr="00647609">
        <w:t>, 1899). Теория об</w:t>
      </w:r>
      <w:r>
        <w:t>щества массового потребления.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П. </w:t>
      </w:r>
      <w:proofErr w:type="spellStart"/>
      <w:r w:rsidRPr="00647609">
        <w:t>Бурдье</w:t>
      </w:r>
      <w:proofErr w:type="spellEnd"/>
      <w:r w:rsidRPr="00647609">
        <w:t xml:space="preserve"> о символической роли потребления. Потре</w:t>
      </w:r>
      <w:r>
        <w:t>бление и классовые притязания.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Классификация типов потребительского поведения в маркетинге. Поведение потребителей при выборе товаров и услуг: сложное, неуверенное, привычное и поисковое.</w:t>
      </w:r>
      <w:r w:rsidRPr="00647609">
        <w:br/>
      </w: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8</w:t>
      </w:r>
      <w:r w:rsidRPr="00BB34D7">
        <w:rPr>
          <w:b/>
        </w:rPr>
        <w:t>. Экономическое неравенство.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Причины экономического неравенства в рыночной экономике. Виды экономического неравенства: неравенство доходов; неравенство на рынке труда; неравенст</w:t>
      </w:r>
      <w:r>
        <w:t>во богатства (собственности).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Марксистская теория экономического неравенства. Теории «демократического капитализма» и «постдемократического капитализма» (К. </w:t>
      </w:r>
      <w:proofErr w:type="spellStart"/>
      <w:r w:rsidRPr="00647609">
        <w:t>Оффе</w:t>
      </w:r>
      <w:proofErr w:type="spellEnd"/>
      <w:r w:rsidRPr="00647609">
        <w:t>) о регулировани</w:t>
      </w:r>
      <w:r>
        <w:t>и экономического неравенства. 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Экономическое неравенство в России: основные особенности. Распределение доходов в России. Политика государства в отношении неравенства. Меры снижение неравенства доходов и неравенства уровня жизни. Меры борьбы с бедностью. Факторы, влияющие на эффективность борьбы с бедностью. Современная российская политика в облас</w:t>
      </w:r>
      <w:r>
        <w:t>ти решения проблем неравенства.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9</w:t>
      </w:r>
      <w:r w:rsidRPr="00BB34D7">
        <w:rPr>
          <w:b/>
        </w:rPr>
        <w:t>. Человек в домашнем хозяйстве.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>Соотношение понятий «семья» и «домохозяйство». Социально-экономические функции домохозяйств. Структура домохозяйства. Источники доходов домохозяйств в рыночной экономике. Направления расходов домохозяйств: выплата налогов, удовлетворение личных потребностей, формирование сбережений. Сбережения домохозяйства и отложенный спрос на реальные блага (товары и услуги). Современные тенденции формирования доходов и расходов российских домохозяйств. Российский средний класс: проблема определения экономических и социальных параметров. Особенности потребления и тенденции развития домохозяйст</w:t>
      </w:r>
      <w:r>
        <w:t>в российского среднего класса. </w:t>
      </w: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</w:p>
    <w:p w:rsidR="00F57DB0" w:rsidRPr="00BB34D7" w:rsidRDefault="00F57DB0" w:rsidP="00F57DB0">
      <w:pPr>
        <w:pStyle w:val="Style20"/>
        <w:widowControl/>
        <w:ind w:firstLine="709"/>
        <w:contextualSpacing/>
        <w:jc w:val="both"/>
        <w:rPr>
          <w:b/>
        </w:rPr>
      </w:pPr>
      <w:r w:rsidRPr="00BB34D7">
        <w:rPr>
          <w:b/>
        </w:rPr>
        <w:t xml:space="preserve">Тема </w:t>
      </w:r>
      <w:r>
        <w:rPr>
          <w:b/>
        </w:rPr>
        <w:t>10</w:t>
      </w:r>
      <w:r w:rsidRPr="00BB34D7">
        <w:rPr>
          <w:b/>
        </w:rPr>
        <w:t>. Исторические типы экономических систем.</w:t>
      </w:r>
      <w:r w:rsidRPr="00AD337D">
        <w:rPr>
          <w:b/>
        </w:rPr>
        <w:t xml:space="preserve"> </w:t>
      </w:r>
      <w:r w:rsidRPr="00BB34D7">
        <w:rPr>
          <w:b/>
        </w:rPr>
        <w:t>Модели современной рыночной экономической системы.</w:t>
      </w:r>
    </w:p>
    <w:p w:rsidR="00F57DB0" w:rsidRDefault="00F57DB0" w:rsidP="00F57DB0">
      <w:pPr>
        <w:pStyle w:val="Style20"/>
        <w:widowControl/>
        <w:ind w:firstLine="709"/>
        <w:contextualSpacing/>
        <w:jc w:val="both"/>
      </w:pPr>
      <w:r w:rsidRPr="00647609">
        <w:t xml:space="preserve">Экономическая система как совокупность всех </w:t>
      </w:r>
      <w:proofErr w:type="gramStart"/>
      <w:r w:rsidRPr="00647609">
        <w:t>экономических процессов</w:t>
      </w:r>
      <w:proofErr w:type="gramEnd"/>
      <w:r w:rsidRPr="00647609">
        <w:t>, совершающихся в обществе на основе сложившихся в нем отношений собственности и хозяйственного механизма. Элементы экономической системы: производство товаров и услуг, их распределение, обмен, потребление, пер</w:t>
      </w:r>
      <w:r>
        <w:t>ераспределение благ и доходов.</w:t>
      </w:r>
    </w:p>
    <w:p w:rsidR="00F57DB0" w:rsidRPr="00647609" w:rsidRDefault="00F57DB0" w:rsidP="00F57DB0">
      <w:pPr>
        <w:pStyle w:val="Style20"/>
        <w:widowControl/>
        <w:ind w:firstLine="709"/>
        <w:contextualSpacing/>
        <w:jc w:val="both"/>
      </w:pPr>
      <w:r>
        <w:t xml:space="preserve"> </w:t>
      </w:r>
    </w:p>
    <w:p w:rsidR="008B1A48" w:rsidRPr="008B1A48" w:rsidRDefault="008B1A48" w:rsidP="00A258F5">
      <w:pPr>
        <w:pStyle w:val="1"/>
        <w:keepNext w:val="0"/>
        <w:widowControl w:val="0"/>
        <w:spacing w:before="0" w:after="0"/>
        <w:ind w:firstLine="709"/>
        <w:jc w:val="both"/>
        <w:rPr>
          <w:szCs w:val="28"/>
        </w:rPr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1341D9"/>
    <w:rsid w:val="002263B9"/>
    <w:rsid w:val="00362CE5"/>
    <w:rsid w:val="003C4D71"/>
    <w:rsid w:val="003D2859"/>
    <w:rsid w:val="00534855"/>
    <w:rsid w:val="00736BD5"/>
    <w:rsid w:val="008B1A48"/>
    <w:rsid w:val="008F1212"/>
    <w:rsid w:val="00A258F5"/>
    <w:rsid w:val="00AB5541"/>
    <w:rsid w:val="00CC021D"/>
    <w:rsid w:val="00D76258"/>
    <w:rsid w:val="00DD29DD"/>
    <w:rsid w:val="00F46214"/>
    <w:rsid w:val="00F57DB0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20">
    <w:name w:val="Style20"/>
    <w:basedOn w:val="a"/>
    <w:rsid w:val="00F57DB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20">
    <w:name w:val="Style20"/>
    <w:basedOn w:val="a"/>
    <w:rsid w:val="00F57DB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Наталья А. Гаража</cp:lastModifiedBy>
  <cp:revision>14</cp:revision>
  <dcterms:created xsi:type="dcterms:W3CDTF">2018-03-30T14:45:00Z</dcterms:created>
  <dcterms:modified xsi:type="dcterms:W3CDTF">2021-01-12T12:09:00Z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